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DDC458" w14:textId="2CC6469E" w:rsidR="00181ADB" w:rsidRDefault="00181ADB" w:rsidP="00F2678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81A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Тетяна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81A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ФІЛІМОНОВА </w:t>
      </w:r>
    </w:p>
    <w:p w14:paraId="1D20DB09" w14:textId="2ADBA712" w:rsidR="00F2678F" w:rsidRDefault="00181ADB" w:rsidP="00F2678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ADB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ндидат фізико-математичних наук</w:t>
      </w:r>
      <w:r w:rsidR="00F2678F" w:rsidRPr="00F267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доцент</w:t>
      </w:r>
      <w:r w:rsidR="00F2678F" w:rsidRPr="00F2678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FC05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059E" w:rsidRPr="00FC059E">
        <w:rPr>
          <w:rFonts w:ascii="Times New Roman" w:eastAsia="Times New Roman" w:hAnsi="Times New Roman" w:cs="Times New Roman"/>
          <w:color w:val="000000"/>
          <w:sz w:val="28"/>
          <w:szCs w:val="28"/>
        </w:rPr>
        <w:t>(orcid.org/XXX)</w:t>
      </w:r>
    </w:p>
    <w:p w14:paraId="6FC5CEA2" w14:textId="48E597BB" w:rsidR="00FC059E" w:rsidRDefault="00FC059E" w:rsidP="00F2678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Державний торговельно-економічний університет, </w:t>
      </w:r>
      <w:r w:rsidRPr="00FC05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Київ</w:t>
      </w:r>
      <w:r w:rsidRPr="00FC05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Україна</w:t>
      </w:r>
    </w:p>
    <w:p w14:paraId="0CA88619" w14:textId="11C9E8B0" w:rsidR="00181ADB" w:rsidRPr="00181ADB" w:rsidRDefault="00181ADB" w:rsidP="00181AD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Максим КОСЕНКО</w:t>
      </w:r>
      <w:r w:rsidRPr="00181A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4592BB83" w14:textId="6337F6F7" w:rsidR="00F2678F" w:rsidRPr="00F2678F" w:rsidRDefault="00181ADB" w:rsidP="00181AD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</w:t>
      </w:r>
      <w:r w:rsidR="00FC05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059E" w:rsidRPr="00FC059E">
        <w:rPr>
          <w:rFonts w:ascii="Times New Roman" w:eastAsia="Times New Roman" w:hAnsi="Times New Roman" w:cs="Times New Roman"/>
          <w:color w:val="000000"/>
          <w:sz w:val="28"/>
          <w:szCs w:val="28"/>
        </w:rPr>
        <w:t>(orcid.org/XXX)</w:t>
      </w:r>
    </w:p>
    <w:p w14:paraId="24445DA2" w14:textId="3015FCFF" w:rsidR="00FC059E" w:rsidRDefault="00181ADB" w:rsidP="0078721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1A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Державний торговельно-економічний університет, м. Київ,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Україна</w:t>
      </w:r>
    </w:p>
    <w:p w14:paraId="57FF881C" w14:textId="77777777" w:rsidR="00181ADB" w:rsidRPr="00F2678F" w:rsidRDefault="00181ADB" w:rsidP="0078721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34168E" w14:textId="2B0F07D2" w:rsidR="00787217" w:rsidRPr="00787217" w:rsidRDefault="00181ADB" w:rsidP="00181AD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3j9hpt73pept" w:colFirst="0" w:colLast="0"/>
      <w:bookmarkEnd w:id="0"/>
      <w:r w:rsidRPr="00181ADB">
        <w:rPr>
          <w:rFonts w:ascii="Times New Roman" w:eastAsia="Times New Roman" w:hAnsi="Times New Roman" w:cs="Times New Roman"/>
          <w:b/>
          <w:sz w:val="28"/>
          <w:szCs w:val="28"/>
        </w:rPr>
        <w:t>ДЕТЕКЦІЯ ОБ’ЄКТІВ НА ЗОБРАЖЕННЯХ З ВИКОРИСТАННЯМ ГЛИБОКИХ НЕЙРОННИХ МЕРЕЖ</w:t>
      </w:r>
    </w:p>
    <w:p w14:paraId="75522E55" w14:textId="77777777" w:rsidR="00787217" w:rsidRPr="00787217" w:rsidRDefault="00787217" w:rsidP="00787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B0FE59" w14:textId="352904CF" w:rsidR="00CF7ACD" w:rsidRPr="00CF7ACD" w:rsidRDefault="00181ADB" w:rsidP="002D1A8D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81ADB">
        <w:rPr>
          <w:rFonts w:ascii="Times New Roman" w:eastAsia="Times New Roman" w:hAnsi="Times New Roman" w:cs="Times New Roman"/>
          <w:sz w:val="28"/>
          <w:szCs w:val="28"/>
        </w:rPr>
        <w:t>Задача детекції об'єктів у комп'ютерному зорі вимагає одночасного розв'язання двох задач: локалізації та класифікації.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D1A8D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181ADB">
        <w:rPr>
          <w:rFonts w:ascii="Times New Roman" w:eastAsia="Times New Roman" w:hAnsi="Times New Roman" w:cs="Times New Roman"/>
          <w:sz w:val="28"/>
          <w:szCs w:val="28"/>
        </w:rPr>
        <w:t>етекція об'єктів дозволяє ідентифікувати та визначати положення усіх об'єктів різних класів в межах однієї сцени.</w:t>
      </w:r>
      <w:r w:rsidR="00377C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ACD" w:rsidRPr="00CF7ACD">
        <w:rPr>
          <w:rFonts w:ascii="Times New Roman" w:eastAsia="Times New Roman" w:hAnsi="Times New Roman" w:cs="Times New Roman"/>
          <w:sz w:val="28"/>
          <w:szCs w:val="28"/>
        </w:rPr>
        <w:t xml:space="preserve">Порівняння різних архітектур та методів детекції об'єктів це головна практика у визначенні продуктивності моделей. </w:t>
      </w:r>
      <w:r w:rsidR="0023199C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23199C" w:rsidRPr="00CF7ACD">
        <w:rPr>
          <w:rFonts w:ascii="Times New Roman" w:eastAsia="Times New Roman" w:hAnsi="Times New Roman" w:cs="Times New Roman"/>
          <w:sz w:val="28"/>
          <w:szCs w:val="28"/>
        </w:rPr>
        <w:t>рис</w:t>
      </w:r>
      <w:r w:rsidR="0023199C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1" w:name="_GoBack"/>
      <w:bookmarkEnd w:id="1"/>
      <w:r w:rsidR="0023199C" w:rsidRPr="00CF7A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199C" w:rsidRPr="0023199C">
        <w:rPr>
          <w:rFonts w:ascii="Times New Roman" w:eastAsia="Times New Roman" w:hAnsi="Times New Roman" w:cs="Times New Roman"/>
          <w:sz w:val="28"/>
          <w:szCs w:val="28"/>
          <w:lang w:val="ru-RU"/>
        </w:rPr>
        <w:t>1</w:t>
      </w:r>
      <w:r w:rsidR="002319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199C" w:rsidRPr="00CF7ACD">
        <w:rPr>
          <w:rFonts w:ascii="Times New Roman" w:eastAsia="Times New Roman" w:hAnsi="Times New Roman" w:cs="Times New Roman"/>
          <w:sz w:val="28"/>
          <w:szCs w:val="28"/>
        </w:rPr>
        <w:t xml:space="preserve">представлено </w:t>
      </w:r>
      <w:r w:rsidR="0023199C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F7ACD" w:rsidRPr="00CF7ACD">
        <w:rPr>
          <w:rFonts w:ascii="Times New Roman" w:eastAsia="Times New Roman" w:hAnsi="Times New Roman" w:cs="Times New Roman"/>
          <w:sz w:val="28"/>
          <w:szCs w:val="28"/>
        </w:rPr>
        <w:t xml:space="preserve">агальну </w:t>
      </w:r>
      <w:proofErr w:type="gramStart"/>
      <w:r w:rsidR="00CF7ACD" w:rsidRPr="00CF7ACD">
        <w:rPr>
          <w:rFonts w:ascii="Times New Roman" w:eastAsia="Times New Roman" w:hAnsi="Times New Roman" w:cs="Times New Roman"/>
          <w:sz w:val="28"/>
          <w:szCs w:val="28"/>
        </w:rPr>
        <w:t>арх</w:t>
      </w:r>
      <w:proofErr w:type="gramEnd"/>
      <w:r w:rsidR="00CF7ACD" w:rsidRPr="00CF7ACD">
        <w:rPr>
          <w:rFonts w:ascii="Times New Roman" w:eastAsia="Times New Roman" w:hAnsi="Times New Roman" w:cs="Times New Roman"/>
          <w:sz w:val="28"/>
          <w:szCs w:val="28"/>
        </w:rPr>
        <w:t>ітектур</w:t>
      </w:r>
      <w:r w:rsidR="00CF7AC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CF7ACD" w:rsidRPr="00CF7ACD">
        <w:rPr>
          <w:rFonts w:ascii="Times New Roman" w:eastAsia="Times New Roman" w:hAnsi="Times New Roman" w:cs="Times New Roman"/>
          <w:sz w:val="28"/>
          <w:szCs w:val="28"/>
        </w:rPr>
        <w:t xml:space="preserve"> моделі YOLOv8</w:t>
      </w:r>
      <w:r w:rsidR="00CF7A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7ACD" w:rsidRPr="00CF7ACD">
        <w:rPr>
          <w:rFonts w:ascii="Times New Roman" w:eastAsia="Times New Roman" w:hAnsi="Times New Roman" w:cs="Times New Roman"/>
          <w:sz w:val="28"/>
          <w:szCs w:val="28"/>
          <w:lang w:val="ru-RU"/>
        </w:rPr>
        <w:t>[1]</w:t>
      </w:r>
      <w:r w:rsidR="00CF7ACD" w:rsidRPr="00CF7ACD">
        <w:rPr>
          <w:rFonts w:ascii="Times New Roman" w:eastAsia="Times New Roman" w:hAnsi="Times New Roman" w:cs="Times New Roman"/>
          <w:sz w:val="28"/>
          <w:szCs w:val="28"/>
        </w:rPr>
        <w:t>.</w:t>
      </w:r>
      <w:r w:rsidR="00CF7ACD" w:rsidRPr="00CF7A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0F5A4CDD" w14:textId="77777777" w:rsidR="0047112F" w:rsidRDefault="0047112F" w:rsidP="004711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35F02B54" wp14:editId="59BB0B88">
            <wp:extent cx="5216513" cy="392589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433046" name="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5216513" cy="3925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37BC6" w14:textId="4CD8E708" w:rsidR="0047112F" w:rsidRPr="002D1A8D" w:rsidRDefault="0047112F" w:rsidP="0047112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1276"/>
        </w:tabs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Рис. </w:t>
      </w:r>
      <w:r w:rsidR="000B4F08" w:rsidRPr="002319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Узагальнена архітектура моделі YOLOv8 </w:t>
      </w:r>
      <w:r w:rsidRPr="00CF7AC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[1</w:t>
      </w:r>
      <w:r w:rsidR="00A55363" w:rsidRPr="002D1A8D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].</w:t>
      </w:r>
    </w:p>
    <w:p w14:paraId="269511DC" w14:textId="707F88E6" w:rsidR="0019584D" w:rsidRPr="0023199C" w:rsidRDefault="00CF7ACD" w:rsidP="0019584D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ACD">
        <w:rPr>
          <w:rFonts w:ascii="Times New Roman" w:eastAsia="Times New Roman" w:hAnsi="Times New Roman" w:cs="Times New Roman"/>
          <w:sz w:val="28"/>
          <w:szCs w:val="28"/>
        </w:rPr>
        <w:lastRenderedPageBreak/>
        <w:t>Ефективність моделі визначається цілим списком взаємопов'язаних чинників. Зазвичай, основними критеріями оцінки детекторів слугують точність їхніх передбачень та швидкість обробки зображення</w:t>
      </w:r>
      <w:r w:rsidRPr="00CF7AC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[2]</w:t>
      </w:r>
      <w:r w:rsidRPr="00CF7ACD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584D" w:rsidRPr="0019584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9584D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A55363" w:rsidRPr="00A55363">
        <w:rPr>
          <w:rFonts w:ascii="Times New Roman" w:eastAsia="Times New Roman" w:hAnsi="Times New Roman" w:cs="Times New Roman"/>
          <w:sz w:val="28"/>
          <w:szCs w:val="28"/>
        </w:rPr>
        <w:t xml:space="preserve">роботі зосереджено увагу на тих показниках, які вже стали загальноприйнятим стандартом у задачах детекції об'єктів і які особливо рекомендують для оцінки моделей типу YOLO [3 </w:t>
      </w:r>
      <w:r w:rsidR="0019584D" w:rsidRPr="0019584D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A55363" w:rsidRPr="00A55363">
        <w:rPr>
          <w:rFonts w:ascii="Times New Roman" w:eastAsia="Times New Roman" w:hAnsi="Times New Roman" w:cs="Times New Roman"/>
          <w:sz w:val="28"/>
          <w:szCs w:val="28"/>
        </w:rPr>
        <w:t>].</w:t>
      </w:r>
      <w:r w:rsidR="0019584D" w:rsidRPr="0019584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958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Precision (Точність) — ця метрика кількісно показує, яка частка з усіх об'єктів, що модель позначила як позитивні справді є такими. Формула для </w:t>
      </w:r>
      <w:proofErr w:type="spellStart"/>
      <w:r w:rsidR="0019584D">
        <w:rPr>
          <w:rFonts w:ascii="Times New Roman" w:eastAsia="Times New Roman" w:hAnsi="Times New Roman" w:cs="Times New Roman"/>
          <w:color w:val="000000"/>
          <w:sz w:val="28"/>
          <w:szCs w:val="28"/>
        </w:rPr>
        <w:t>Precision</w:t>
      </w:r>
      <w:proofErr w:type="spellEnd"/>
      <w:r w:rsidR="0019584D" w:rsidRPr="002319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[3]</w:t>
      </w:r>
      <w:r w:rsidR="0019584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CD909E1" w14:textId="06E67A27" w:rsidR="0019584D" w:rsidRPr="0023199C" w:rsidRDefault="0019584D" w:rsidP="0019584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eastAsia="Cambria Math" w:hAnsi="Cambria Math" w:cs="Cambria Math"/>
            <w:sz w:val="28"/>
            <w:szCs w:val="28"/>
          </w:rPr>
          <m:t xml:space="preserve">Precision = </m:t>
        </m:r>
        <m:f>
          <m:fPr>
            <m:ctrlPr>
              <w:rPr>
                <w:rFonts w:ascii="Cambria Math" w:eastAsia="Cambria Math" w:hAnsi="Cambria Math" w:cs="Cambria Math"/>
                <w:sz w:val="28"/>
              </w:rPr>
            </m:ctrlPr>
          </m:fPr>
          <m:num>
            <m:r>
              <w:rPr>
                <w:rFonts w:ascii="Cambria Math" w:eastAsia="Cambria Math" w:hAnsi="Cambria Math" w:cs="Cambria Math"/>
                <w:sz w:val="28"/>
                <w:szCs w:val="28"/>
              </w:rPr>
              <m:t>TP</m:t>
            </m:r>
          </m:num>
          <m:den>
            <m:r>
              <w:rPr>
                <w:rFonts w:ascii="Cambria Math" w:eastAsia="Cambria Math" w:hAnsi="Cambria Math" w:cs="Cambria Math"/>
                <w:sz w:val="28"/>
                <w:szCs w:val="28"/>
              </w:rPr>
              <m:t>TP + FP</m:t>
            </m:r>
          </m:den>
        </m:f>
      </m:oMath>
      <w:r w:rsidRPr="0023199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3199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3199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3199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(1)</w:t>
      </w:r>
    </w:p>
    <w:p w14:paraId="5BE1857E" w14:textId="77C4A7DD" w:rsidR="0047112F" w:rsidRPr="0023199C" w:rsidRDefault="0019584D" w:rsidP="001958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</w:t>
      </w:r>
      <w:r w:rsidRPr="0019584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TP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кількість разів, коли модель правильно знайшла і назвала об’єкт та  рамка добре співпала (IoU вище нашого порогу), </w:t>
      </w:r>
      <w:r w:rsidRPr="0019584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FP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це коли модель або помилилася з об'єктом (назвала фон об’єктом), або правильно визначила </w:t>
      </w:r>
      <w:r w:rsidR="002D1A8D">
        <w:rPr>
          <w:rFonts w:ascii="Times New Roman" w:eastAsia="Times New Roman" w:hAnsi="Times New Roman" w:cs="Times New Roman"/>
          <w:color w:val="000000"/>
          <w:sz w:val="28"/>
          <w:szCs w:val="28"/>
        </w:rPr>
        <w:t>об’єкт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але рамка неточна (IoU нижче порогу), або взагалі хибно класифікувала [</w:t>
      </w:r>
      <w:r w:rsidR="00517F80" w:rsidRPr="0023199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].</w:t>
      </w:r>
    </w:p>
    <w:p w14:paraId="094DF91C" w14:textId="787F65F1" w:rsidR="0047112F" w:rsidRDefault="002D1A8D" w:rsidP="002D1A8D">
      <w:pPr>
        <w:spacing w:after="12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A8D">
        <w:rPr>
          <w:rFonts w:ascii="Times New Roman" w:eastAsia="Times New Roman" w:hAnsi="Times New Roman" w:cs="Times New Roman"/>
          <w:sz w:val="28"/>
          <w:szCs w:val="28"/>
        </w:rPr>
        <w:t>Аналіз самого процесу навчання проведено, спираючись на дані з файлу results.csv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((котрий автоматично генерується фреймворком Ultralytics)</w:t>
      </w:r>
      <w:r w:rsidRPr="002D1A8D">
        <w:rPr>
          <w:rFonts w:ascii="Times New Roman" w:eastAsia="Times New Roman" w:hAnsi="Times New Roman" w:cs="Times New Roman"/>
          <w:sz w:val="28"/>
          <w:szCs w:val="28"/>
        </w:rPr>
        <w:t>. Це дозволило відстежити динаміку ключових показників моделі.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Pr="002D1A8D">
        <w:rPr>
          <w:rFonts w:ascii="Times New Roman" w:eastAsia="Times New Roman" w:hAnsi="Times New Roman" w:cs="Times New Roman"/>
          <w:sz w:val="28"/>
          <w:szCs w:val="28"/>
        </w:rPr>
        <w:t xml:space="preserve">а рис. </w:t>
      </w:r>
      <w:r w:rsidR="000B4F08" w:rsidRPr="000B4F08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2D1A8D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 представлено</w:t>
      </w:r>
      <w:r w:rsidRPr="002D1A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2D1A8D">
        <w:rPr>
          <w:rFonts w:ascii="Times New Roman" w:eastAsia="Times New Roman" w:hAnsi="Times New Roman" w:cs="Times New Roman"/>
          <w:sz w:val="28"/>
          <w:szCs w:val="28"/>
        </w:rPr>
        <w:t>рафіки функцій втрат для тренува</w:t>
      </w:r>
      <w:r>
        <w:rPr>
          <w:rFonts w:ascii="Times New Roman" w:eastAsia="Times New Roman" w:hAnsi="Times New Roman" w:cs="Times New Roman"/>
          <w:sz w:val="28"/>
          <w:szCs w:val="28"/>
        </w:rPr>
        <w:t>льного та валідаційного наборі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B74B463" w14:textId="77777777" w:rsidR="002D1A8D" w:rsidRDefault="002D1A8D" w:rsidP="002D1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1ED44FE5" wp14:editId="5209D749">
            <wp:extent cx="5940425" cy="29477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545695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5940424" cy="294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8F323" w14:textId="5A314609" w:rsidR="002D1A8D" w:rsidRDefault="002D1A8D" w:rsidP="002D1A8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36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Рис. </w:t>
      </w:r>
      <w:r w:rsidR="000B4F08" w:rsidRPr="0023199C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Динаміка функцій втрат під час навчання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валідації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моделі YOLOv8s.</w:t>
      </w:r>
    </w:p>
    <w:p w14:paraId="0AEE089C" w14:textId="48B74EB9" w:rsidR="008073E9" w:rsidRPr="008073E9" w:rsidRDefault="008073E9" w:rsidP="008073E9">
      <w:pPr>
        <w:tabs>
          <w:tab w:val="left" w:pos="2252"/>
          <w:tab w:val="left" w:pos="3643"/>
          <w:tab w:val="left" w:pos="5176"/>
          <w:tab w:val="left" w:pos="7104"/>
          <w:tab w:val="left" w:pos="8532"/>
        </w:tabs>
        <w:spacing w:after="0" w:line="360" w:lineRule="auto"/>
        <w:ind w:right="13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8073E9">
        <w:rPr>
          <w:rFonts w:ascii="Times New Roman" w:hAnsi="Times New Roman" w:cs="Times New Roman"/>
          <w:sz w:val="28"/>
          <w:szCs w:val="28"/>
        </w:rPr>
        <w:t>Після завершення навчання модель була оцінена на тестовому наборі, який складався з 150 зразків (112 для класу 0 та 38 для класу 1). :Звіт про класифікацію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3E9">
        <w:rPr>
          <w:rFonts w:ascii="Times New Roman" w:hAnsi="Times New Roman" w:cs="Times New Roman"/>
          <w:sz w:val="28"/>
          <w:szCs w:val="28"/>
        </w:rPr>
        <w:t>в таблиці 1.</w:t>
      </w:r>
    </w:p>
    <w:p w14:paraId="4D2E6099" w14:textId="0E63F224" w:rsidR="008073E9" w:rsidRDefault="008073E9" w:rsidP="008073E9">
      <w:pPr>
        <w:tabs>
          <w:tab w:val="left" w:pos="2252"/>
          <w:tab w:val="left" w:pos="3643"/>
          <w:tab w:val="left" w:pos="5176"/>
          <w:tab w:val="left" w:pos="7104"/>
          <w:tab w:val="left" w:pos="8532"/>
        </w:tabs>
        <w:spacing w:before="50" w:line="360" w:lineRule="auto"/>
        <w:ind w:right="135"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8073E9">
        <w:rPr>
          <w:rFonts w:ascii="Times New Roman" w:hAnsi="Times New Roman" w:cs="Times New Roman"/>
          <w:b/>
          <w:sz w:val="28"/>
          <w:szCs w:val="28"/>
        </w:rPr>
        <w:t>Таблиця 1.</w:t>
      </w:r>
      <w:r w:rsidRPr="008073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Звіт про класифікацію моделі.</w:t>
      </w:r>
    </w:p>
    <w:tbl>
      <w:tblPr>
        <w:tblStyle w:val="GridTable1Light"/>
        <w:tblW w:w="0" w:type="auto"/>
        <w:jc w:val="center"/>
        <w:tblLook w:val="04A0" w:firstRow="1" w:lastRow="0" w:firstColumn="1" w:lastColumn="0" w:noHBand="0" w:noVBand="1"/>
      </w:tblPr>
      <w:tblGrid>
        <w:gridCol w:w="1903"/>
        <w:gridCol w:w="1390"/>
        <w:gridCol w:w="1083"/>
        <w:gridCol w:w="1363"/>
        <w:gridCol w:w="1284"/>
      </w:tblGrid>
      <w:tr w:rsidR="008073E9" w14:paraId="715767AC" w14:textId="77777777" w:rsidTr="008073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6AF7931" w14:textId="77777777" w:rsidR="008073E9" w:rsidRPr="008073E9" w:rsidRDefault="008073E9" w:rsidP="008073E9">
            <w:pPr>
              <w:spacing w:line="360" w:lineRule="auto"/>
              <w:ind w:left="170" w:right="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Клас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4C90FB6" w14:textId="77777777" w:rsidR="008073E9" w:rsidRPr="008073E9" w:rsidRDefault="008073E9" w:rsidP="008073E9">
            <w:pPr>
              <w:spacing w:line="360" w:lineRule="auto"/>
              <w:ind w:left="170" w:right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Precision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06C9AD4" w14:textId="77777777" w:rsidR="008073E9" w:rsidRPr="008073E9" w:rsidRDefault="008073E9" w:rsidP="008073E9">
            <w:pPr>
              <w:spacing w:line="360" w:lineRule="auto"/>
              <w:ind w:left="170" w:right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Recall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17C6519" w14:textId="77777777" w:rsidR="008073E9" w:rsidRPr="008073E9" w:rsidRDefault="008073E9" w:rsidP="008073E9">
            <w:pPr>
              <w:spacing w:line="360" w:lineRule="auto"/>
              <w:ind w:left="170" w:right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F1-Score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C3F3EC3" w14:textId="77777777" w:rsidR="008073E9" w:rsidRPr="008073E9" w:rsidRDefault="008073E9" w:rsidP="008073E9">
            <w:pPr>
              <w:spacing w:line="360" w:lineRule="auto"/>
              <w:ind w:left="170" w:right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Support</w:t>
            </w:r>
          </w:p>
        </w:tc>
      </w:tr>
      <w:tr w:rsidR="008073E9" w14:paraId="74D16C38" w14:textId="77777777" w:rsidTr="008073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1313176" w14:textId="77777777" w:rsidR="008073E9" w:rsidRPr="008073E9" w:rsidRDefault="008073E9">
            <w:pPr>
              <w:spacing w:line="360" w:lineRule="auto"/>
              <w:ind w:left="170" w:right="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7435F00" w14:textId="77777777" w:rsidR="008073E9" w:rsidRPr="008073E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EA04265" w14:textId="77777777" w:rsidR="008073E9" w:rsidRPr="008073E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51FC36E" w14:textId="77777777" w:rsidR="008073E9" w:rsidRPr="008073E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1E992948" w14:textId="77777777" w:rsidR="008073E9" w:rsidRPr="008073E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112</w:t>
            </w:r>
          </w:p>
        </w:tc>
      </w:tr>
      <w:tr w:rsidR="008073E9" w14:paraId="14F35DD7" w14:textId="77777777" w:rsidTr="008073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131A1F9" w14:textId="77777777" w:rsidR="008073E9" w:rsidRPr="008073E9" w:rsidRDefault="008073E9">
            <w:pPr>
              <w:spacing w:line="360" w:lineRule="auto"/>
              <w:ind w:left="170" w:right="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081F8A14" w14:textId="77777777" w:rsidR="008073E9" w:rsidRPr="008073E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3D00D2B8" w14:textId="77777777" w:rsidR="008073E9" w:rsidRPr="008073E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3A0B22F" w14:textId="77777777" w:rsidR="008073E9" w:rsidRPr="008073E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6E0B102" w14:textId="77777777" w:rsidR="008073E9" w:rsidRPr="008073E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</w:t>
            </w:r>
          </w:p>
        </w:tc>
      </w:tr>
      <w:tr w:rsidR="008073E9" w14:paraId="2E52749D" w14:textId="77777777" w:rsidTr="008073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5763B8DA" w14:textId="77777777" w:rsidR="008073E9" w:rsidRPr="008073E9" w:rsidRDefault="008073E9">
            <w:pPr>
              <w:spacing w:line="360" w:lineRule="auto"/>
              <w:ind w:left="170" w:right="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Accuracy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7B7626E" w14:textId="77777777" w:rsidR="008073E9" w:rsidRPr="008073E9" w:rsidRDefault="008073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147EAA1" w14:textId="77777777" w:rsidR="008073E9" w:rsidRPr="008073E9" w:rsidRDefault="008073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F010611" w14:textId="77777777" w:rsidR="008073E9" w:rsidRPr="008073E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552A360" w14:textId="77777777" w:rsidR="008073E9" w:rsidRPr="008073E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</w:t>
            </w:r>
          </w:p>
        </w:tc>
      </w:tr>
      <w:tr w:rsidR="008073E9" w14:paraId="66F106F8" w14:textId="77777777" w:rsidTr="008073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C50839A" w14:textId="77777777" w:rsidR="008073E9" w:rsidRPr="008073E9" w:rsidRDefault="008073E9">
            <w:pPr>
              <w:spacing w:line="360" w:lineRule="auto"/>
              <w:ind w:left="170" w:right="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Macro</w:t>
            </w:r>
            <w:proofErr w:type="spellEnd"/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Avg</w:t>
            </w:r>
            <w:proofErr w:type="spellEnd"/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7D5793F" w14:textId="77777777" w:rsidR="008073E9" w:rsidRPr="008073E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399389C" w14:textId="77777777" w:rsidR="008073E9" w:rsidRPr="008073E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81D8087" w14:textId="77777777" w:rsidR="008073E9" w:rsidRPr="008073E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ED89C4D" w14:textId="77777777" w:rsidR="008073E9" w:rsidRPr="008073E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</w:t>
            </w:r>
          </w:p>
        </w:tc>
      </w:tr>
      <w:tr w:rsidR="008073E9" w14:paraId="51B8E147" w14:textId="77777777" w:rsidTr="008073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47A53F7F" w14:textId="77777777" w:rsidR="008073E9" w:rsidRPr="008073E9" w:rsidRDefault="008073E9">
            <w:pPr>
              <w:spacing w:line="360" w:lineRule="auto"/>
              <w:ind w:left="170" w:right="5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Weighted</w:t>
            </w:r>
            <w:proofErr w:type="spellEnd"/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Avg</w:t>
            </w:r>
            <w:proofErr w:type="spellEnd"/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2981B817" w14:textId="77777777" w:rsidR="008073E9" w:rsidRPr="008073E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08012BC" w14:textId="77777777" w:rsidR="008073E9" w:rsidRPr="008073E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7C5BA1F7" w14:textId="77777777" w:rsidR="008073E9" w:rsidRPr="008073E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1.00</w:t>
            </w:r>
          </w:p>
        </w:tc>
        <w:tc>
          <w:tcPr>
            <w:tcW w:w="0" w:type="auto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26181AE" w14:textId="77777777" w:rsidR="008073E9" w:rsidRPr="008073E9" w:rsidRDefault="008073E9">
            <w:pPr>
              <w:spacing w:line="360" w:lineRule="auto"/>
              <w:ind w:left="170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073E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150</w:t>
            </w:r>
          </w:p>
        </w:tc>
      </w:tr>
    </w:tbl>
    <w:p w14:paraId="073CABB2" w14:textId="77777777" w:rsidR="008073E9" w:rsidRDefault="008073E9" w:rsidP="008073E9">
      <w:pPr>
        <w:tabs>
          <w:tab w:val="left" w:pos="2252"/>
          <w:tab w:val="left" w:pos="3643"/>
          <w:tab w:val="left" w:pos="5176"/>
          <w:tab w:val="left" w:pos="7104"/>
          <w:tab w:val="left" w:pos="8532"/>
        </w:tabs>
        <w:spacing w:before="50" w:line="360" w:lineRule="auto"/>
        <w:ind w:right="135"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7F6270CE" w14:textId="02D92940" w:rsidR="002D1A8D" w:rsidRDefault="008073E9" w:rsidP="0078721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Виявлені обмеження, зокрема нижча точність для деяких класів та чутливість до специфічних візуальних патернів, вказують на напрямки для подальшого покращення. Це може включати розширення датасету</w:t>
      </w:r>
      <w:r w:rsidR="00A1523B" w:rsidRPr="00A1523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[6]</w:t>
      </w:r>
      <w:r>
        <w:rPr>
          <w:rFonts w:ascii="Times New Roman" w:eastAsia="Times New Roman" w:hAnsi="Times New Roman" w:cs="Times New Roman"/>
          <w:sz w:val="28"/>
          <w:szCs w:val="28"/>
        </w:rPr>
        <w:t>, особливо для проблемних класів, застосування більш складних технік аугментації, тонке налаштування гіперпараметрів або експерименти з більшими моделями YOLOv8.</w:t>
      </w:r>
    </w:p>
    <w:p w14:paraId="1A100987" w14:textId="77777777" w:rsidR="00517F80" w:rsidRPr="00A1523B" w:rsidRDefault="00517F80" w:rsidP="00F2678F">
      <w:pPr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0000001C" w14:textId="77777777" w:rsidR="00DE6C59" w:rsidRDefault="00F05707" w:rsidP="00F2678F">
      <w:pPr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використаних джерел</w:t>
      </w:r>
    </w:p>
    <w:p w14:paraId="210EB6BB" w14:textId="53645949" w:rsidR="0047112F" w:rsidRDefault="0047112F" w:rsidP="0039699E">
      <w:pPr>
        <w:tabs>
          <w:tab w:val="left" w:pos="711"/>
        </w:tabs>
        <w:spacing w:after="0" w:line="360" w:lineRule="auto"/>
        <w:jc w:val="both"/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</w:pPr>
      <w:r w:rsidRPr="00000CAB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1.</w:t>
      </w:r>
      <w:r w:rsidRPr="00000CAB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ab/>
      </w:r>
      <w:proofErr w:type="spellStart"/>
      <w:r w:rsidRPr="00CF7ACD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Ge</w:t>
      </w:r>
      <w:proofErr w:type="spellEnd"/>
      <w:r w:rsidR="0039699E" w:rsidRPr="00000CAB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,</w:t>
      </w:r>
      <w:r w:rsidR="00EA4D92" w:rsidRPr="00000CAB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</w:t>
      </w:r>
      <w:r w:rsidR="00EA4D92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Z</w:t>
      </w:r>
      <w:r w:rsidR="00EA4D92" w:rsidRPr="00000CAB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.,</w:t>
      </w:r>
      <w:r w:rsidRPr="00000CAB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</w:t>
      </w:r>
      <w:r w:rsidRPr="00CF7ACD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Liu</w:t>
      </w:r>
      <w:r w:rsidR="0039699E" w:rsidRPr="00000CAB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,</w:t>
      </w:r>
      <w:r w:rsidR="00EA4D92" w:rsidRPr="00000CAB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</w:t>
      </w:r>
      <w:r w:rsidR="00EA4D92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S</w:t>
      </w:r>
      <w:r w:rsidR="00EA4D92" w:rsidRPr="00000CAB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., </w:t>
      </w:r>
      <w:r w:rsidR="00EA4D92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Wang</w:t>
      </w:r>
      <w:r w:rsidR="00EA4D92" w:rsidRPr="00000CAB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</w:t>
      </w:r>
      <w:r w:rsidR="00EA4D92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F</w:t>
      </w:r>
      <w:r w:rsidR="00EA4D92" w:rsidRPr="00000CAB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., </w:t>
      </w:r>
      <w:r w:rsidR="00EA4D92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Li</w:t>
      </w:r>
      <w:r w:rsidR="00EA4D92" w:rsidRPr="00000CAB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</w:t>
      </w:r>
      <w:r w:rsidR="00EA4D92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Z</w:t>
      </w:r>
      <w:r w:rsidR="00EA4D92" w:rsidRPr="00000CAB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., </w:t>
      </w:r>
      <w:r w:rsidR="00000CAB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&amp;</w:t>
      </w:r>
      <w:r w:rsidRPr="00000CAB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</w:t>
      </w:r>
      <w:r w:rsidRPr="00CF7ACD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Sun</w:t>
      </w:r>
      <w:r w:rsidRPr="00000CAB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</w:t>
      </w:r>
      <w:r w:rsidRPr="00CF7ACD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J</w:t>
      </w:r>
      <w:r w:rsidRPr="00000CAB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.</w:t>
      </w:r>
      <w:r w:rsidR="0039699E" w:rsidRPr="00000CAB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(2021)</w:t>
      </w:r>
      <w:r w:rsidR="00EA4D92" w:rsidRPr="00000CAB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.</w:t>
      </w:r>
      <w:r w:rsidRPr="00000CAB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</w:t>
      </w:r>
      <w:r w:rsidRPr="00CF7ACD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YOLOX: exceeding YOLO series in 2021</w:t>
      </w:r>
      <w:r w:rsidR="00EA4D92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(</w:t>
      </w:r>
      <w:r w:rsidRPr="00CF7ACD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arXiv</w:t>
      </w:r>
      <w:proofErr w:type="gramStart"/>
      <w:r w:rsidRPr="00CF7ACD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:2107.08430</w:t>
      </w:r>
      <w:proofErr w:type="gramEnd"/>
      <w:r w:rsidR="00EA4D92" w:rsidRPr="00484437">
        <w:rPr>
          <w:rStyle w:val="a6"/>
          <w:rFonts w:ascii="Times New Roman" w:hAnsi="Times New Roman" w:cs="Times New Roman"/>
          <w:i/>
          <w:color w:val="000000" w:themeColor="text1"/>
          <w:sz w:val="28"/>
          <w:u w:val="none"/>
          <w:lang w:val="en-US"/>
        </w:rPr>
        <w:t>)</w:t>
      </w:r>
      <w:r w:rsidRPr="00484437">
        <w:rPr>
          <w:rStyle w:val="a6"/>
          <w:rFonts w:ascii="Times New Roman" w:hAnsi="Times New Roman" w:cs="Times New Roman"/>
          <w:i/>
          <w:color w:val="000000" w:themeColor="text1"/>
          <w:sz w:val="28"/>
          <w:u w:val="none"/>
          <w:lang w:val="en-US"/>
        </w:rPr>
        <w:t xml:space="preserve">. </w:t>
      </w:r>
      <w:proofErr w:type="spellStart"/>
      <w:proofErr w:type="gramStart"/>
      <w:r w:rsidR="00EA4D92" w:rsidRPr="00484437">
        <w:rPr>
          <w:rStyle w:val="a6"/>
          <w:rFonts w:ascii="Times New Roman" w:hAnsi="Times New Roman" w:cs="Times New Roman"/>
          <w:i/>
          <w:color w:val="000000" w:themeColor="text1"/>
          <w:sz w:val="28"/>
          <w:u w:val="none"/>
          <w:lang w:val="en-US"/>
        </w:rPr>
        <w:t>arXiv</w:t>
      </w:r>
      <w:proofErr w:type="spellEnd"/>
      <w:proofErr w:type="gramEnd"/>
      <w:r w:rsidR="00EA4D92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. </w:t>
      </w:r>
      <w:hyperlink r:id="rId11" w:history="1">
        <w:r w:rsidR="0039699E" w:rsidRPr="00691AA0">
          <w:rPr>
            <w:rStyle w:val="a6"/>
            <w:rFonts w:ascii="Times New Roman" w:hAnsi="Times New Roman" w:cs="Times New Roman"/>
            <w:sz w:val="28"/>
          </w:rPr>
          <w:t>https://doi.org/10.48550/arXiv.2107.08430</w:t>
        </w:r>
      </w:hyperlink>
      <w:r w:rsidR="0039699E">
        <w:rPr>
          <w:rStyle w:val="a6"/>
          <w:rFonts w:ascii="Times New Roman" w:hAnsi="Times New Roman" w:cs="Times New Roman"/>
          <w:color w:val="000000" w:themeColor="text1"/>
          <w:sz w:val="28"/>
          <w:u w:val="none"/>
        </w:rPr>
        <w:t xml:space="preserve"> </w:t>
      </w:r>
    </w:p>
    <w:p w14:paraId="4C84D9F5" w14:textId="3FED2982" w:rsidR="0047112F" w:rsidRPr="00CF7ACD" w:rsidRDefault="00CF7ACD" w:rsidP="0047112F">
      <w:pPr>
        <w:tabs>
          <w:tab w:val="left" w:pos="711"/>
        </w:tabs>
        <w:spacing w:after="0" w:line="360" w:lineRule="auto"/>
        <w:jc w:val="both"/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</w:pPr>
      <w:r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2</w:t>
      </w:r>
      <w:r w:rsidR="00EA4D92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.</w:t>
      </w:r>
      <w:r w:rsidR="00EA4D92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ab/>
        <w:t xml:space="preserve">Lin, T.Y., </w:t>
      </w:r>
      <w:r w:rsidRPr="00CF7ACD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Goyal</w:t>
      </w:r>
      <w:r w:rsidR="00EA4D92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, P.,</w:t>
      </w:r>
      <w:r w:rsidRPr="00CF7ACD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Girshick</w:t>
      </w:r>
      <w:r w:rsidR="00EA4D92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, R.,</w:t>
      </w:r>
      <w:r w:rsidR="00000CAB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He K., &amp;</w:t>
      </w:r>
      <w:r w:rsidRPr="00CF7ACD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Dollár</w:t>
      </w:r>
      <w:r w:rsidR="00EA4D92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,</w:t>
      </w:r>
      <w:r w:rsidRPr="00CF7ACD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P.</w:t>
      </w:r>
      <w:r w:rsidR="00EA4D92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(2021).</w:t>
      </w:r>
      <w:r w:rsidRPr="00CF7ACD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</w:t>
      </w:r>
      <w:proofErr w:type="gramStart"/>
      <w:r w:rsidRPr="00CF7ACD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Focal loss for dense object detection</w:t>
      </w:r>
      <w:r w:rsidR="00484437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.</w:t>
      </w:r>
      <w:proofErr w:type="gramEnd"/>
      <w:r w:rsidRPr="00CF7ACD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</w:t>
      </w:r>
      <w:r w:rsidRPr="00484437">
        <w:rPr>
          <w:rStyle w:val="a6"/>
          <w:rFonts w:ascii="Times New Roman" w:hAnsi="Times New Roman" w:cs="Times New Roman"/>
          <w:i/>
          <w:color w:val="000000" w:themeColor="text1"/>
          <w:sz w:val="28"/>
          <w:u w:val="none"/>
          <w:lang w:val="en-US"/>
        </w:rPr>
        <w:t>IEEE Trans. on Pattern An</w:t>
      </w:r>
      <w:r w:rsidR="00EA4D92" w:rsidRPr="00484437">
        <w:rPr>
          <w:rStyle w:val="a6"/>
          <w:rFonts w:ascii="Times New Roman" w:hAnsi="Times New Roman" w:cs="Times New Roman"/>
          <w:i/>
          <w:color w:val="000000" w:themeColor="text1"/>
          <w:sz w:val="28"/>
          <w:u w:val="none"/>
          <w:lang w:val="en-US"/>
        </w:rPr>
        <w:t>alysis and Machine Intelligence</w:t>
      </w:r>
      <w:r w:rsidR="00EA4D92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, </w:t>
      </w:r>
      <w:r w:rsidR="00EA4D92" w:rsidRPr="00484437">
        <w:rPr>
          <w:rStyle w:val="a6"/>
          <w:rFonts w:ascii="Times New Roman" w:hAnsi="Times New Roman" w:cs="Times New Roman"/>
          <w:i/>
          <w:color w:val="000000" w:themeColor="text1"/>
          <w:sz w:val="28"/>
          <w:u w:val="none"/>
          <w:lang w:val="en-US"/>
        </w:rPr>
        <w:t>42</w:t>
      </w:r>
      <w:r w:rsidR="00EA4D92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>(2),</w:t>
      </w:r>
      <w:r w:rsidRPr="00CF7ACD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318–327.</w:t>
      </w:r>
      <w:r w:rsidR="00EA4D92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</w:t>
      </w:r>
      <w:hyperlink r:id="rId12" w:history="1">
        <w:r w:rsidR="00484437" w:rsidRPr="00691AA0">
          <w:rPr>
            <w:rStyle w:val="a6"/>
            <w:rFonts w:ascii="Times New Roman" w:hAnsi="Times New Roman" w:cs="Times New Roman"/>
            <w:sz w:val="28"/>
            <w:lang w:val="en-US"/>
          </w:rPr>
          <w:t>https://doi.org/10.1109/TPAMI.2018.2858826</w:t>
        </w:r>
      </w:hyperlink>
      <w:r w:rsidR="00484437">
        <w:rPr>
          <w:rStyle w:val="a6"/>
          <w:rFonts w:ascii="Times New Roman" w:hAnsi="Times New Roman" w:cs="Times New Roman"/>
          <w:color w:val="000000" w:themeColor="text1"/>
          <w:sz w:val="28"/>
          <w:u w:val="none"/>
          <w:lang w:val="en-US"/>
        </w:rPr>
        <w:t xml:space="preserve"> </w:t>
      </w:r>
    </w:p>
    <w:p w14:paraId="1FAA646C" w14:textId="4EACB9E5" w:rsidR="0047112F" w:rsidRDefault="0019584D" w:rsidP="0047112F">
      <w:pPr>
        <w:tabs>
          <w:tab w:val="left" w:pos="71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3</w:t>
      </w:r>
      <w:r w:rsidRPr="00195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195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ab/>
      </w:r>
      <w:proofErr w:type="spellStart"/>
      <w:r w:rsidRPr="00195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Trigka</w:t>
      </w:r>
      <w:proofErr w:type="spellEnd"/>
      <w:r w:rsidR="004844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, M.,</w:t>
      </w:r>
      <w:r w:rsidRPr="00195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00C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&amp; </w:t>
      </w:r>
      <w:r w:rsidRPr="00195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Dritsas</w:t>
      </w:r>
      <w:r w:rsidR="004844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195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E.</w:t>
      </w:r>
      <w:r w:rsidR="004844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(2025)</w:t>
      </w:r>
      <w:r w:rsidRPr="00195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A comprehensive survey of machine learning techniques and models for object detection</w:t>
      </w:r>
      <w:r w:rsidR="004844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195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48443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Sensors</w:t>
      </w:r>
      <w:r w:rsidR="004844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195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48443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25</w:t>
      </w:r>
      <w:r w:rsidR="004844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(1)</w:t>
      </w:r>
      <w:r w:rsidRPr="00195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proofErr w:type="gramEnd"/>
      <w:r w:rsidRPr="00195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214. </w:t>
      </w:r>
      <w:hyperlink r:id="rId13" w:history="1">
        <w:r w:rsidR="00484437" w:rsidRPr="00691AA0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https://doi.org/10.3390/s25010214</w:t>
        </w:r>
      </w:hyperlink>
      <w:r w:rsidR="004844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6E541ABC" w14:textId="03DDA7B6" w:rsidR="0019584D" w:rsidRDefault="0019584D" w:rsidP="0047112F">
      <w:pPr>
        <w:tabs>
          <w:tab w:val="left" w:pos="71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Pr="00195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195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ab/>
      </w:r>
      <w:proofErr w:type="spellStart"/>
      <w:r w:rsidR="00484437" w:rsidRPr="004844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LearnOpenCV</w:t>
      </w:r>
      <w:proofErr w:type="spellEnd"/>
      <w:r w:rsidR="004844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 (2025)</w:t>
      </w:r>
      <w:r w:rsidRPr="001958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517F80" w:rsidRPr="00517F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CNN: </w:t>
      </w:r>
      <w:r w:rsidRPr="00517F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Mean average precision (</w:t>
      </w:r>
      <w:proofErr w:type="spellStart"/>
      <w:r w:rsidRPr="00517F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mAP</w:t>
      </w:r>
      <w:proofErr w:type="spellEnd"/>
      <w:r w:rsidRPr="00517F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) in object detection</w:t>
      </w:r>
      <w:r w:rsid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517F80"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Retrieved from</w:t>
      </w:r>
      <w:r w:rsid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4" w:history="1">
        <w:r w:rsidR="00517F80" w:rsidRPr="00691AA0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https://learnopencv.com/mean-average-precision-map-object-detection-model-evaluation-metric/</w:t>
        </w:r>
      </w:hyperlink>
      <w:r w:rsid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60954712" w14:textId="7ED86522" w:rsidR="0019584D" w:rsidRDefault="00517F80" w:rsidP="0047112F">
      <w:pPr>
        <w:tabs>
          <w:tab w:val="left" w:pos="71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5</w:t>
      </w:r>
      <w:r w:rsidR="0019584D" w:rsidRPr="001958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19584D" w:rsidRPr="001958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Padilla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Passos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W.L.,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Dias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T.L.B.,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Netto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S.</w:t>
      </w:r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L.,</w:t>
      </w:r>
      <w:r w:rsidR="00000C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&amp;</w:t>
      </w:r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Silva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E.A.</w:t>
      </w:r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B. (2021). A </w:t>
      </w:r>
      <w:proofErr w:type="spellStart"/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Comparative</w:t>
      </w:r>
      <w:proofErr w:type="spellEnd"/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Analysis</w:t>
      </w:r>
      <w:proofErr w:type="spellEnd"/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Object</w:t>
      </w:r>
      <w:proofErr w:type="spellEnd"/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Detection</w:t>
      </w:r>
      <w:proofErr w:type="spellEnd"/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Metrics</w:t>
      </w:r>
      <w:proofErr w:type="spellEnd"/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with</w:t>
      </w:r>
      <w:proofErr w:type="spellEnd"/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Companion</w:t>
      </w:r>
      <w:proofErr w:type="spellEnd"/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Open-Source </w:t>
      </w:r>
      <w:proofErr w:type="spellStart"/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Toolkit</w:t>
      </w:r>
      <w:proofErr w:type="spellEnd"/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17F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Electronics</w:t>
      </w:r>
      <w:proofErr w:type="spellEnd"/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17F8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10</w:t>
      </w:r>
      <w:r w:rsidRPr="00517F8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(3), 279. </w:t>
      </w:r>
      <w:hyperlink r:id="rId15" w:history="1">
        <w:r w:rsidRPr="00691AA0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https://doi.org/10.3390/electronics10030279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6010253C" w14:textId="62205BFF" w:rsidR="00A1523B" w:rsidRDefault="00A1523B" w:rsidP="00B13381">
      <w:pPr>
        <w:tabs>
          <w:tab w:val="left" w:pos="711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6</w:t>
      </w:r>
      <w:r w:rsidRPr="00A152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A152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ab/>
      </w:r>
      <w:proofErr w:type="spellStart"/>
      <w:r w:rsidRPr="00A152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Chollet</w:t>
      </w:r>
      <w:proofErr w:type="spellEnd"/>
      <w:r w:rsidRPr="00A152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, F.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(2021).</w:t>
      </w:r>
      <w:r w:rsidRPr="00A152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A1523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/>
        </w:rPr>
        <w:t>Deep Learning with Python</w:t>
      </w:r>
      <w:r w:rsidRPr="00A152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A152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2nd </w:t>
      </w:r>
      <w:proofErr w:type="gramStart"/>
      <w:r w:rsidRPr="00A152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ed</w:t>
      </w:r>
      <w:proofErr w:type="gramEnd"/>
      <w:r w:rsidRPr="00A152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).</w:t>
      </w:r>
      <w:r w:rsidRPr="00A1523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Manning, New York </w:t>
      </w:r>
    </w:p>
    <w:sectPr w:rsidR="00A1523B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CADC51" w14:textId="77777777" w:rsidR="00227D2E" w:rsidRDefault="00227D2E" w:rsidP="00F2678F">
      <w:pPr>
        <w:spacing w:after="0" w:line="240" w:lineRule="auto"/>
      </w:pPr>
      <w:r>
        <w:separator/>
      </w:r>
    </w:p>
  </w:endnote>
  <w:endnote w:type="continuationSeparator" w:id="0">
    <w:p w14:paraId="5E1876A2" w14:textId="77777777" w:rsidR="00227D2E" w:rsidRDefault="00227D2E" w:rsidP="00F26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eterburg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C085E" w14:textId="77777777" w:rsidR="00227D2E" w:rsidRDefault="00227D2E" w:rsidP="00F2678F">
      <w:pPr>
        <w:spacing w:after="0" w:line="240" w:lineRule="auto"/>
      </w:pPr>
      <w:r>
        <w:separator/>
      </w:r>
    </w:p>
  </w:footnote>
  <w:footnote w:type="continuationSeparator" w:id="0">
    <w:p w14:paraId="4D852A7F" w14:textId="77777777" w:rsidR="00227D2E" w:rsidRDefault="00227D2E" w:rsidP="00F26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61DD0"/>
    <w:multiLevelType w:val="multilevel"/>
    <w:tmpl w:val="FCD2C8AE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17D1511"/>
    <w:multiLevelType w:val="multilevel"/>
    <w:tmpl w:val="D9787C68"/>
    <w:lvl w:ilvl="0">
      <w:start w:val="1"/>
      <w:numFmt w:val="decimal"/>
      <w:lvlText w:val="%1."/>
      <w:lvlJc w:val="left"/>
      <w:pPr>
        <w:ind w:left="1422" w:hanging="855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C59"/>
    <w:rsid w:val="00000CAB"/>
    <w:rsid w:val="000B4F08"/>
    <w:rsid w:val="0013490A"/>
    <w:rsid w:val="00181ADB"/>
    <w:rsid w:val="0019584D"/>
    <w:rsid w:val="001E5D3D"/>
    <w:rsid w:val="00227D2E"/>
    <w:rsid w:val="0023199C"/>
    <w:rsid w:val="002410D6"/>
    <w:rsid w:val="002D1A8D"/>
    <w:rsid w:val="002D6A00"/>
    <w:rsid w:val="0030077B"/>
    <w:rsid w:val="00377C4A"/>
    <w:rsid w:val="003809B0"/>
    <w:rsid w:val="00394EE4"/>
    <w:rsid w:val="0039699E"/>
    <w:rsid w:val="0047112F"/>
    <w:rsid w:val="00484437"/>
    <w:rsid w:val="0051616D"/>
    <w:rsid w:val="00517F80"/>
    <w:rsid w:val="0059295D"/>
    <w:rsid w:val="005E2BC7"/>
    <w:rsid w:val="00731AF0"/>
    <w:rsid w:val="00787217"/>
    <w:rsid w:val="008073E9"/>
    <w:rsid w:val="00837E2F"/>
    <w:rsid w:val="00856281"/>
    <w:rsid w:val="0088351C"/>
    <w:rsid w:val="00916C8B"/>
    <w:rsid w:val="009A2E12"/>
    <w:rsid w:val="00A1523B"/>
    <w:rsid w:val="00A55363"/>
    <w:rsid w:val="00AD5626"/>
    <w:rsid w:val="00B13381"/>
    <w:rsid w:val="00B1387B"/>
    <w:rsid w:val="00C80DA2"/>
    <w:rsid w:val="00C97BCF"/>
    <w:rsid w:val="00CF7ACD"/>
    <w:rsid w:val="00D11E16"/>
    <w:rsid w:val="00DB35C2"/>
    <w:rsid w:val="00DE6C59"/>
    <w:rsid w:val="00E30DEC"/>
    <w:rsid w:val="00EA4D92"/>
    <w:rsid w:val="00F05707"/>
    <w:rsid w:val="00F2678F"/>
    <w:rsid w:val="00FC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93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37E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8E2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39F6"/>
    <w:pPr>
      <w:autoSpaceDE w:val="0"/>
      <w:autoSpaceDN w:val="0"/>
      <w:adjustRightInd w:val="0"/>
      <w:spacing w:after="0" w:line="240" w:lineRule="auto"/>
    </w:pPr>
    <w:rPr>
      <w:rFonts w:ascii="Peterburg" w:hAnsi="Peterburg" w:cs="Peterburg"/>
      <w:color w:val="000000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35306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E0C3E"/>
    <w:rPr>
      <w:color w:val="0000FF" w:themeColor="hyperlink"/>
      <w:u w:val="singl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F267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678F"/>
  </w:style>
  <w:style w:type="paragraph" w:styleId="aa">
    <w:name w:val="footer"/>
    <w:basedOn w:val="a"/>
    <w:link w:val="ab"/>
    <w:uiPriority w:val="99"/>
    <w:unhideWhenUsed/>
    <w:rsid w:val="00F267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678F"/>
  </w:style>
  <w:style w:type="paragraph" w:styleId="ac">
    <w:name w:val="Normal (Web)"/>
    <w:basedOn w:val="a"/>
    <w:uiPriority w:val="99"/>
    <w:semiHidden/>
    <w:unhideWhenUsed/>
    <w:rsid w:val="00787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atex-mathml">
    <w:name w:val="katex-mathml"/>
    <w:basedOn w:val="a0"/>
    <w:rsid w:val="00787217"/>
  </w:style>
  <w:style w:type="character" w:customStyle="1" w:styleId="mord">
    <w:name w:val="mord"/>
    <w:basedOn w:val="a0"/>
    <w:rsid w:val="00787217"/>
  </w:style>
  <w:style w:type="character" w:customStyle="1" w:styleId="mspace">
    <w:name w:val="mspace"/>
    <w:basedOn w:val="a0"/>
    <w:rsid w:val="00787217"/>
  </w:style>
  <w:style w:type="character" w:customStyle="1" w:styleId="mrel">
    <w:name w:val="mrel"/>
    <w:basedOn w:val="a0"/>
    <w:rsid w:val="00787217"/>
  </w:style>
  <w:style w:type="character" w:customStyle="1" w:styleId="vlist-s">
    <w:name w:val="vlist-s"/>
    <w:basedOn w:val="a0"/>
    <w:rsid w:val="00787217"/>
  </w:style>
  <w:style w:type="character" w:styleId="ad">
    <w:name w:val="Placeholder Text"/>
    <w:basedOn w:val="a0"/>
    <w:uiPriority w:val="99"/>
    <w:semiHidden/>
    <w:rsid w:val="00787217"/>
    <w:rPr>
      <w:color w:val="808080"/>
    </w:rPr>
  </w:style>
  <w:style w:type="character" w:styleId="ae">
    <w:name w:val="Emphasis"/>
    <w:basedOn w:val="a0"/>
    <w:uiPriority w:val="20"/>
    <w:qFormat/>
    <w:rsid w:val="005E2BC7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B1387B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916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16C8B"/>
    <w:rPr>
      <w:rFonts w:ascii="Tahoma" w:hAnsi="Tahoma" w:cs="Tahoma"/>
      <w:sz w:val="16"/>
      <w:szCs w:val="16"/>
    </w:rPr>
  </w:style>
  <w:style w:type="table" w:customStyle="1" w:styleId="GridTable1Light">
    <w:name w:val="Grid Table 1 Light"/>
    <w:basedOn w:val="a1"/>
    <w:uiPriority w:val="46"/>
    <w:rsid w:val="008073E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37E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8E2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F39F6"/>
    <w:pPr>
      <w:autoSpaceDE w:val="0"/>
      <w:autoSpaceDN w:val="0"/>
      <w:adjustRightInd w:val="0"/>
      <w:spacing w:after="0" w:line="240" w:lineRule="auto"/>
    </w:pPr>
    <w:rPr>
      <w:rFonts w:ascii="Peterburg" w:hAnsi="Peterburg" w:cs="Peterburg"/>
      <w:color w:val="000000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35306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E0C3E"/>
    <w:rPr>
      <w:color w:val="0000FF" w:themeColor="hyperlink"/>
      <w:u w:val="singl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F267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678F"/>
  </w:style>
  <w:style w:type="paragraph" w:styleId="aa">
    <w:name w:val="footer"/>
    <w:basedOn w:val="a"/>
    <w:link w:val="ab"/>
    <w:uiPriority w:val="99"/>
    <w:unhideWhenUsed/>
    <w:rsid w:val="00F2678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678F"/>
  </w:style>
  <w:style w:type="paragraph" w:styleId="ac">
    <w:name w:val="Normal (Web)"/>
    <w:basedOn w:val="a"/>
    <w:uiPriority w:val="99"/>
    <w:semiHidden/>
    <w:unhideWhenUsed/>
    <w:rsid w:val="00787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atex-mathml">
    <w:name w:val="katex-mathml"/>
    <w:basedOn w:val="a0"/>
    <w:rsid w:val="00787217"/>
  </w:style>
  <w:style w:type="character" w:customStyle="1" w:styleId="mord">
    <w:name w:val="mord"/>
    <w:basedOn w:val="a0"/>
    <w:rsid w:val="00787217"/>
  </w:style>
  <w:style w:type="character" w:customStyle="1" w:styleId="mspace">
    <w:name w:val="mspace"/>
    <w:basedOn w:val="a0"/>
    <w:rsid w:val="00787217"/>
  </w:style>
  <w:style w:type="character" w:customStyle="1" w:styleId="mrel">
    <w:name w:val="mrel"/>
    <w:basedOn w:val="a0"/>
    <w:rsid w:val="00787217"/>
  </w:style>
  <w:style w:type="character" w:customStyle="1" w:styleId="vlist-s">
    <w:name w:val="vlist-s"/>
    <w:basedOn w:val="a0"/>
    <w:rsid w:val="00787217"/>
  </w:style>
  <w:style w:type="character" w:styleId="ad">
    <w:name w:val="Placeholder Text"/>
    <w:basedOn w:val="a0"/>
    <w:uiPriority w:val="99"/>
    <w:semiHidden/>
    <w:rsid w:val="00787217"/>
    <w:rPr>
      <w:color w:val="808080"/>
    </w:rPr>
  </w:style>
  <w:style w:type="character" w:styleId="ae">
    <w:name w:val="Emphasis"/>
    <w:basedOn w:val="a0"/>
    <w:uiPriority w:val="20"/>
    <w:qFormat/>
    <w:rsid w:val="005E2BC7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B1387B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916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16C8B"/>
    <w:rPr>
      <w:rFonts w:ascii="Tahoma" w:hAnsi="Tahoma" w:cs="Tahoma"/>
      <w:sz w:val="16"/>
      <w:szCs w:val="16"/>
    </w:rPr>
  </w:style>
  <w:style w:type="table" w:customStyle="1" w:styleId="GridTable1Light">
    <w:name w:val="Grid Table 1 Light"/>
    <w:basedOn w:val="a1"/>
    <w:uiPriority w:val="46"/>
    <w:rsid w:val="008073E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4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0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3390/s2501021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i.org/10.1109/TPAMI.2018.285882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48550/arXiv.2107.0843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i.org/10.3390/electronics10030279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earnopencv.com/mean-average-precision-map-object-detection-model-evaluation-metri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IhK3TolGS3KFFYjQ5KzR0F/uGA==">CgMxLjAyDmguM2o5aHB0NzNwZXB0OAByITFzZ2FySHRENlZjNXBwaFZwWmhYY0MtMUx1Qnp0YVp2bQ==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629</Words>
  <Characters>3589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www</cp:lastModifiedBy>
  <cp:revision>15</cp:revision>
  <cp:lastPrinted>2026-04-07T08:19:00Z</cp:lastPrinted>
  <dcterms:created xsi:type="dcterms:W3CDTF">2026-04-06T18:13:00Z</dcterms:created>
  <dcterms:modified xsi:type="dcterms:W3CDTF">2026-04-07T08:20:00Z</dcterms:modified>
</cp:coreProperties>
</file>